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D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608F3FC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728F586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003EC1A9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02980EE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E8017E6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32196F4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AA8E260" w14:textId="7D2CEDD9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CA7E1D" w:rsidRPr="00CA7E1D">
        <w:rPr>
          <w:rFonts w:ascii="Times New Roman" w:hAnsi="Times New Roman" w:cs="Times New Roman"/>
          <w:color w:val="FF0000"/>
        </w:rPr>
        <w:t>XXh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C0142E6" w14:textId="46455643"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CA7E1D">
        <w:rPr>
          <w:rFonts w:ascii="Times New Roman" w:hAnsi="Times New Roman" w:cs="Times New Roman"/>
        </w:rPr>
        <w:t>6</w:t>
      </w:r>
      <w:r w:rsidR="002F6D4B">
        <w:rPr>
          <w:rFonts w:ascii="Times New Roman" w:hAnsi="Times New Roman" w:cs="Times New Roman"/>
        </w:rPr>
        <w:t>0% (</w:t>
      </w:r>
      <w:r w:rsidR="00CA7E1D">
        <w:rPr>
          <w:rFonts w:ascii="Times New Roman" w:hAnsi="Times New Roman" w:cs="Times New Roman"/>
        </w:rPr>
        <w:t>sessent</w:t>
      </w:r>
      <w:r w:rsidR="00AB6B3C">
        <w:rPr>
          <w:rFonts w:ascii="Times New Roman" w:hAnsi="Times New Roman" w:cs="Times New Roman"/>
        </w:rPr>
        <w:t>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CA7E1D">
        <w:rPr>
          <w:rFonts w:ascii="Times New Roman" w:hAnsi="Times New Roman" w:cs="Times New Roman"/>
          <w:color w:val="FF0000"/>
        </w:rPr>
        <w:t>04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</w:t>
      </w:r>
      <w:r w:rsidR="00CA7E1D">
        <w:rPr>
          <w:rFonts w:ascii="Times New Roman" w:hAnsi="Times New Roman" w:cs="Times New Roman"/>
        </w:rPr>
        <w:t>, sendo a última com correção do período</w:t>
      </w:r>
      <w:r w:rsidR="00BF696F" w:rsidRPr="00183926">
        <w:rPr>
          <w:rFonts w:ascii="Times New Roman" w:hAnsi="Times New Roman" w:cs="Times New Roman"/>
        </w:rPr>
        <w:t xml:space="preserve">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47702E5C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5AF557A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26F0795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882A5F0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6724B49D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40C90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7700D7"/>
    <w:rsid w:val="00831BDA"/>
    <w:rsid w:val="008371AD"/>
    <w:rsid w:val="009015CD"/>
    <w:rsid w:val="009077B0"/>
    <w:rsid w:val="00A52251"/>
    <w:rsid w:val="00A57337"/>
    <w:rsid w:val="00AB6B3C"/>
    <w:rsid w:val="00BF696F"/>
    <w:rsid w:val="00CA7E1D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04F1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2021-09-08T18:23:00Z</dcterms:created>
  <dcterms:modified xsi:type="dcterms:W3CDTF">2023-09-05T14:16:00Z</dcterms:modified>
</cp:coreProperties>
</file>